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82" w:rsidRPr="004D32C0" w:rsidRDefault="00EE5F82" w:rsidP="00EE5F82">
      <w:pPr>
        <w:widowControl w:val="0"/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5F82" w:rsidRPr="004D32C0" w:rsidRDefault="00EE5F82" w:rsidP="00EE5F82">
      <w:pPr>
        <w:widowControl w:val="0"/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D32C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Załącznik Nr 2</w:t>
      </w:r>
    </w:p>
    <w:p w:rsidR="00EE5F82" w:rsidRPr="004D32C0" w:rsidRDefault="00EE5F82" w:rsidP="00EE5F82">
      <w:pPr>
        <w:widowControl w:val="0"/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D32C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4D32C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do   uchwały   z dnia 01 października 2014 r  </w:t>
      </w:r>
    </w:p>
    <w:p w:rsidR="00EE5F82" w:rsidRPr="004D32C0" w:rsidRDefault="00EE5F82" w:rsidP="00EE5F82">
      <w:pPr>
        <w:widowControl w:val="0"/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D32C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Rady Miejskiej w Nowym Warpnie</w:t>
      </w:r>
    </w:p>
    <w:p w:rsidR="00EE5F82" w:rsidRPr="004D32C0" w:rsidRDefault="00EE5F82" w:rsidP="00EE5F82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ab/>
      </w:r>
    </w:p>
    <w:p w:rsidR="00EE5F82" w:rsidRPr="004D32C0" w:rsidRDefault="00EE5F82" w:rsidP="00EE5F82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5F82" w:rsidRPr="004D32C0" w:rsidRDefault="00EE5F82" w:rsidP="00EE5F82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5F82" w:rsidRPr="004D32C0" w:rsidRDefault="00EE5F82" w:rsidP="00EE5F82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2C0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</w:t>
      </w:r>
    </w:p>
    <w:p w:rsidR="00EE5F82" w:rsidRPr="004D32C0" w:rsidRDefault="00EE5F82" w:rsidP="00EE5F82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2C0">
        <w:rPr>
          <w:rFonts w:ascii="Times New Roman" w:hAnsi="Times New Roman" w:cs="Times New Roman"/>
          <w:b/>
          <w:bCs/>
          <w:sz w:val="24"/>
          <w:szCs w:val="24"/>
        </w:rPr>
        <w:t>Gminy Nowe Warpno</w:t>
      </w:r>
    </w:p>
    <w:p w:rsidR="00EE5F82" w:rsidRPr="004D32C0" w:rsidRDefault="00EE5F82" w:rsidP="00EE5F82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2C0">
        <w:rPr>
          <w:rFonts w:ascii="Times New Roman" w:hAnsi="Times New Roman" w:cs="Times New Roman"/>
          <w:b/>
          <w:bCs/>
          <w:sz w:val="24"/>
          <w:szCs w:val="24"/>
        </w:rPr>
        <w:t>na lata 2014 - 2017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EE5F82" w:rsidRPr="004D32C0" w:rsidRDefault="00EE5F82" w:rsidP="00EE5F8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Dotyczy dochodów lat 2014 - 2017 wykazanych w poz. 1: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Objaśnienia: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Podstawą obliczeń wartości dochodów na rok 2014 w WPF jest projekt uchwały budżetowej na rok 2014, w którym ujęto  planowane i już pozyskane  środki z programów w ramach działań RPO i PROW na projekty jakie Gmina złożyła do Marszałka Zachodniopomorskiego zgodnie z załącznikiem nr 3 WPF na rok 2014.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Zaplanowano dochody na zadania zlecone z Krajowego Biura Wyborczego jak i dochody na zadania zlecone i własne od Wojewody Zachodniopomorskiego a także opłaty za wydawanie zezwoleń na sprzedaż napojów alkoholowych. Ujęto planowane dochody Gminy z podatków i opłat lokalnych zgodnie z podjętą uchwałą Rady Miejskiej na rok 2014.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Opracowując dochody  na lata 2014-2017  przyjęto wielkości planowanego wzrostu cen towarów i usług konsumpcyjnych:</w:t>
      </w:r>
    </w:p>
    <w:p w:rsidR="00EE5F82" w:rsidRPr="004D32C0" w:rsidRDefault="00EE5F82" w:rsidP="00EE5F82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2014, inflacja 3,50 %, PKB 2,30 %</w:t>
      </w:r>
    </w:p>
    <w:p w:rsidR="00EE5F82" w:rsidRPr="004D32C0" w:rsidRDefault="00EE5F82" w:rsidP="00EE5F82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2015, inflacja 3,50 % , PKB 2,50 %</w:t>
      </w:r>
    </w:p>
    <w:p w:rsidR="00EE5F82" w:rsidRPr="004D32C0" w:rsidRDefault="00EE5F82" w:rsidP="00EE5F82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2016, inflacja 3,50 %, PKB 2,50 %</w:t>
      </w:r>
    </w:p>
    <w:p w:rsidR="00EE5F82" w:rsidRPr="004D32C0" w:rsidRDefault="00EE5F82" w:rsidP="00EE5F82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2017, inflacja 3,50 %, PKB 2,50 %.</w:t>
      </w:r>
    </w:p>
    <w:p w:rsidR="00EE5F82" w:rsidRPr="004D32C0" w:rsidRDefault="00EE5F82" w:rsidP="00EE5F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2. Dotyczy wydatków lat 2014 - 2017 wykazanych w poz.2: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Objaśnienia: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Podstawą obliczeń wartości wydatków na rok 2014 w WPF jest projekt uchwały budżetowej na rok 2014, w którym ujęto wydatki majątkowe związane z projektami jakie Gmina złożyła w ramach działań RPO i PROW (załącznik nr 3 do WPF) oraz wydatki na zadania bieżące w tym wynagrodzenia i dotacje oraz zadania zlecone z Krajowego Biura Wyborczego i zadania zlecone Wojewody Zachodniopomorskiego. Wydatki na lata 2014 -2017 zwiększono zgodnie z inflacją w takich samych wartościach jak dochody oraz założeniami zgodnie z załącznikiem nr 3 WPF.</w:t>
      </w:r>
    </w:p>
    <w:p w:rsidR="00EE5F82" w:rsidRPr="004D32C0" w:rsidRDefault="00EE5F82" w:rsidP="00EE5F8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3. Dotyczy wyników budżetu lat 2014 - 2017 wykazanych w poz. 3: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 xml:space="preserve">Objaśnienia: 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Wynik budżetu wskazuje jak kształtuje się budżet (dochody – wydatki), który jest następujący:</w:t>
      </w:r>
    </w:p>
    <w:p w:rsidR="00EE5F82" w:rsidRPr="004D32C0" w:rsidRDefault="00A532CB" w:rsidP="00EE5F82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w roku 2014, deficyt  - 30</w:t>
      </w:r>
      <w:r w:rsidR="00EE5F82" w:rsidRPr="004D32C0">
        <w:rPr>
          <w:rFonts w:ascii="Times New Roman" w:hAnsi="Times New Roman" w:cs="Times New Roman"/>
          <w:sz w:val="24"/>
          <w:szCs w:val="24"/>
        </w:rPr>
        <w:t>.166.366,79 zł</w:t>
      </w:r>
    </w:p>
    <w:p w:rsidR="00EE5F82" w:rsidRPr="004D32C0" w:rsidRDefault="00EE5F82" w:rsidP="00EE5F82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w roku 2015, deficyt -    6.023.017,75 zł</w:t>
      </w:r>
    </w:p>
    <w:p w:rsidR="00EE5F82" w:rsidRPr="004D32C0" w:rsidRDefault="00EE5F82" w:rsidP="00EE5F82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w roku 2016, deficyt -     1.373.266,96 zł</w:t>
      </w:r>
    </w:p>
    <w:p w:rsidR="00EE5F82" w:rsidRPr="004D32C0" w:rsidRDefault="00EE5F82" w:rsidP="00EE5F82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w roku 2017, deficyt -            8.956,31 zł.</w:t>
      </w:r>
    </w:p>
    <w:p w:rsidR="00EE5F82" w:rsidRPr="004D32C0" w:rsidRDefault="00EE5F82" w:rsidP="00EE5F82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lastRenderedPageBreak/>
        <w:t>Dotyczy przeznaczenia nadwyżki budżetu   w poz. 3: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Objaśnienia: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W wieloletniej prognozie finansowej nie przewiduje się nadwyżki budżetu.</w:t>
      </w:r>
    </w:p>
    <w:p w:rsidR="00EE5F82" w:rsidRPr="004D32C0" w:rsidRDefault="00EE5F82" w:rsidP="00EE5F82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Dotyczy sposobu sfinansowania deficytu budżetu  2014 -2017 wykazanych w poz. 3: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Objaśnienia: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Deficyt będzie sfinansowany nadwyżką budżetu z lat ubiegłych.</w:t>
      </w:r>
    </w:p>
    <w:p w:rsidR="00EE5F82" w:rsidRPr="004D32C0" w:rsidRDefault="00EE5F82" w:rsidP="00EE5F82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Dotyczy przychodów  lat  2014 – 2017 wykazanych w poz. 5: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Objaśnienia: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Przychodami Gminy są środki z lat ubiegłych:</w:t>
      </w:r>
    </w:p>
    <w:p w:rsidR="00EE5F82" w:rsidRPr="004D32C0" w:rsidRDefault="004D32C0" w:rsidP="00EE5F82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2014, kwota  32</w:t>
      </w:r>
      <w:r w:rsidR="00EE5F82" w:rsidRPr="004D32C0">
        <w:rPr>
          <w:rFonts w:ascii="Times New Roman" w:hAnsi="Times New Roman" w:cs="Times New Roman"/>
          <w:sz w:val="24"/>
          <w:szCs w:val="24"/>
        </w:rPr>
        <w:t>.150.000,00 zł</w:t>
      </w:r>
    </w:p>
    <w:p w:rsidR="00EE5F82" w:rsidRPr="004D32C0" w:rsidRDefault="00EE5F82" w:rsidP="00EE5F82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2015, kwota  10.170.000,00 zł</w:t>
      </w:r>
    </w:p>
    <w:p w:rsidR="00EE5F82" w:rsidRPr="004D32C0" w:rsidRDefault="00EE5F82" w:rsidP="00EE5F82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2016, kwota    4.190.000,00 zł</w:t>
      </w:r>
    </w:p>
    <w:p w:rsidR="00EE5F82" w:rsidRPr="004D32C0" w:rsidRDefault="00EE5F82" w:rsidP="00EE5F82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2017, kwota    2.210.000,00 zł.</w:t>
      </w:r>
    </w:p>
    <w:p w:rsidR="00EE5F82" w:rsidRPr="004D32C0" w:rsidRDefault="00EE5F82" w:rsidP="00EE5F82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Dotyczy rozchodów z lat 2014 - 2017  wykazanych w poz.6: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Objaśnienia: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Wartości zawarte w rozchodach są środkami przeznaczonymi na lokaty i pożyczki:</w:t>
      </w:r>
    </w:p>
    <w:p w:rsidR="00EE5F82" w:rsidRPr="004D32C0" w:rsidRDefault="00EE5F82" w:rsidP="00EE5F82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2014, kwota   1.983.633,21 zł</w:t>
      </w:r>
    </w:p>
    <w:p w:rsidR="00EE5F82" w:rsidRPr="004D32C0" w:rsidRDefault="00EE5F82" w:rsidP="00EE5F82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2015, kwota   4.146.982,25 zł</w:t>
      </w:r>
    </w:p>
    <w:p w:rsidR="00EE5F82" w:rsidRPr="004D32C0" w:rsidRDefault="00EE5F82" w:rsidP="00EE5F82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2016, kwota   2.816.733,04 zł</w:t>
      </w:r>
    </w:p>
    <w:p w:rsidR="00EE5F82" w:rsidRPr="004D32C0" w:rsidRDefault="00EE5F82" w:rsidP="00EE5F82">
      <w:pPr>
        <w:widowControl w:val="0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rok 2017, kwota   2.201.043,69 zł.</w:t>
      </w:r>
    </w:p>
    <w:p w:rsidR="00EE5F82" w:rsidRPr="004D32C0" w:rsidRDefault="00EE5F82" w:rsidP="00EE5F82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Dotyczy długu publicznego na koniec każdego roku   wykazanych w poz.7: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>Objaśnienia: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0">
        <w:rPr>
          <w:rFonts w:ascii="Times New Roman" w:hAnsi="Times New Roman" w:cs="Times New Roman"/>
          <w:sz w:val="24"/>
          <w:szCs w:val="24"/>
        </w:rPr>
        <w:t xml:space="preserve">          Gmina nie planuje w latach 2014 – 2017 zaciągać kredytów lub pożyczek.</w:t>
      </w:r>
    </w:p>
    <w:p w:rsidR="00EE5F82" w:rsidRPr="004D32C0" w:rsidRDefault="00EE5F82" w:rsidP="00EE5F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5F82" w:rsidRPr="004D32C0" w:rsidRDefault="00EE5F82" w:rsidP="00EE5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9" w:rsidRPr="004D32C0" w:rsidRDefault="00E515A9">
      <w:pPr>
        <w:rPr>
          <w:sz w:val="24"/>
          <w:szCs w:val="24"/>
        </w:rPr>
      </w:pPr>
    </w:p>
    <w:sectPr w:rsidR="00E515A9" w:rsidRPr="004D32C0" w:rsidSect="000B7C7C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4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4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4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4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4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4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4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4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4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4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4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FF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6B"/>
    <w:rsid w:val="00104416"/>
    <w:rsid w:val="004D32C0"/>
    <w:rsid w:val="00614C6B"/>
    <w:rsid w:val="00A532CB"/>
    <w:rsid w:val="00E515A9"/>
    <w:rsid w:val="00EE5F82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96B25-878C-49CD-9E9C-CE1F55F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Jędrzejczak</dc:creator>
  <cp:keywords/>
  <dc:description/>
  <cp:lastModifiedBy>Jolanta Jędrzejczak</cp:lastModifiedBy>
  <cp:revision>6</cp:revision>
  <cp:lastPrinted>2014-09-23T13:34:00Z</cp:lastPrinted>
  <dcterms:created xsi:type="dcterms:W3CDTF">2014-09-23T13:31:00Z</dcterms:created>
  <dcterms:modified xsi:type="dcterms:W3CDTF">2014-10-07T12:45:00Z</dcterms:modified>
</cp:coreProperties>
</file>